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D9B2A0" w14:textId="77777777" w:rsidR="00BA1F03" w:rsidRDefault="00140602">
      <w:r>
        <w:t xml:space="preserve">Eerste draft </w:t>
      </w:r>
      <w:r w:rsidR="005B2360">
        <w:t xml:space="preserve">opzet </w:t>
      </w:r>
      <w:r w:rsidR="007505A6">
        <w:t>Inrichting voor de landingspagina</w:t>
      </w:r>
      <w:r w:rsidR="00A07576">
        <w:t xml:space="preserve"> “accountants”</w:t>
      </w:r>
      <w:r w:rsidR="007505A6">
        <w:t xml:space="preserve"> Zeker-OnLine die aansluit op </w:t>
      </w:r>
      <w:r>
        <w:t>de advertentie</w:t>
      </w:r>
    </w:p>
    <w:p w14:paraId="58CE73AD" w14:textId="38CDE2CB" w:rsidR="00140602" w:rsidRDefault="00140602"/>
    <w:p w14:paraId="2AC034B3" w14:textId="77777777" w:rsidR="001A151F" w:rsidRDefault="001A151F"/>
    <w:p w14:paraId="468EBF48" w14:textId="47F14AE8" w:rsidR="008452E8" w:rsidRDefault="001A151F" w:rsidP="008452E8">
      <w:pPr>
        <w:rPr>
          <w:sz w:val="32"/>
          <w:szCs w:val="32"/>
        </w:rPr>
      </w:pPr>
      <w:r w:rsidRPr="00CA67F7">
        <w:rPr>
          <w:sz w:val="32"/>
          <w:szCs w:val="32"/>
        </w:rPr>
        <w:t xml:space="preserve">Het keurmerk </w:t>
      </w:r>
      <w:r w:rsidR="00B8614C" w:rsidRPr="00CA67F7">
        <w:rPr>
          <w:sz w:val="32"/>
          <w:szCs w:val="32"/>
        </w:rPr>
        <w:t xml:space="preserve">Zeker-OnLine </w:t>
      </w:r>
      <w:r w:rsidRPr="00CA67F7">
        <w:rPr>
          <w:sz w:val="32"/>
          <w:szCs w:val="32"/>
        </w:rPr>
        <w:t xml:space="preserve">waarborgt dat de accountant zorgvuldig en vakbekwaam </w:t>
      </w:r>
      <w:r w:rsidR="008452E8" w:rsidRPr="00CA67F7">
        <w:rPr>
          <w:sz w:val="32"/>
          <w:szCs w:val="32"/>
        </w:rPr>
        <w:t>zijn we</w:t>
      </w:r>
      <w:r w:rsidR="00CA67F7" w:rsidRPr="00CA67F7">
        <w:rPr>
          <w:sz w:val="32"/>
          <w:szCs w:val="32"/>
        </w:rPr>
        <w:t xml:space="preserve">rk kan doen, ongeacht zijn rol. </w:t>
      </w:r>
    </w:p>
    <w:p w14:paraId="6EAD9141" w14:textId="77777777" w:rsidR="0075250F" w:rsidRDefault="0075250F" w:rsidP="008452E8">
      <w:pPr>
        <w:rPr>
          <w:sz w:val="32"/>
          <w:szCs w:val="32"/>
        </w:rPr>
      </w:pPr>
    </w:p>
    <w:p w14:paraId="13AA4BB9" w14:textId="0968C3C5" w:rsidR="0075250F" w:rsidRPr="00805B51" w:rsidRDefault="00805B51" w:rsidP="00805B51">
      <w:pPr>
        <w:pStyle w:val="Lijstalinea"/>
        <w:numPr>
          <w:ilvl w:val="0"/>
          <w:numId w:val="5"/>
        </w:numPr>
        <w:rPr>
          <w:i/>
          <w:sz w:val="22"/>
          <w:szCs w:val="22"/>
        </w:rPr>
      </w:pPr>
      <w:r w:rsidRPr="00805B51">
        <w:rPr>
          <w:i/>
          <w:sz w:val="22"/>
          <w:szCs w:val="22"/>
        </w:rPr>
        <w:t xml:space="preserve">volgende tekst moet in en uitklapbaar zijn- </w:t>
      </w:r>
    </w:p>
    <w:p w14:paraId="571F425B" w14:textId="77777777" w:rsidR="00CA67F7" w:rsidRDefault="00CA67F7" w:rsidP="00CA67F7">
      <w:r>
        <w:t xml:space="preserve">Elke accountant heeft te maken met IT: of hij nu de jaarrekening zelf samenstelt,het proces begeleidt of controleert. De jaarrekening komt altijd voort uit een administratie die geautomatiseerd is en vaak in de cloud staat: dat wil zeggen, steunt op meerdere leveranciers: denk aan de boekhoudsoftware, een scansysteem, een systeem voor authenticatie en autorisatie, een datacenter, een hostingpartij. Ongeacht welke opdracht de accountant heeft met betrekking tot de administratie, hij moet steunen op de vakbekwaamheid en zorgvuldigheid van alle betrokkenen. Daarom is het werken met een betrouwbare applicatie voor de accountant zelf van belang. </w:t>
      </w:r>
    </w:p>
    <w:p w14:paraId="4CF902F4" w14:textId="77777777" w:rsidR="00E73968" w:rsidRDefault="00E73968" w:rsidP="008452E8"/>
    <w:p w14:paraId="07F330B2" w14:textId="654182A9" w:rsidR="00E73968" w:rsidRDefault="00E73968" w:rsidP="008452E8">
      <w:r>
        <w:t xml:space="preserve">Toegevoegde waarde </w:t>
      </w:r>
      <w:r w:rsidR="00CA67F7">
        <w:t>van het keurmerk Zeker-OnLine</w:t>
      </w:r>
    </w:p>
    <w:p w14:paraId="1BC9273A" w14:textId="77777777" w:rsidR="007B30EE" w:rsidRDefault="007B30EE"/>
    <w:p w14:paraId="3CD90705" w14:textId="53C77880" w:rsidR="009117D0" w:rsidRDefault="00805B51" w:rsidP="009117D0">
      <w:pPr>
        <w:pStyle w:val="Lijstalinea"/>
        <w:numPr>
          <w:ilvl w:val="0"/>
          <w:numId w:val="4"/>
        </w:numPr>
        <w:rPr>
          <w:b/>
        </w:rPr>
      </w:pPr>
      <w:r>
        <w:rPr>
          <w:b/>
        </w:rPr>
        <w:t>voor de accountant als gebruiker of als aanbieder van online boekhouden</w:t>
      </w:r>
      <w:r w:rsidR="009117D0">
        <w:rPr>
          <w:b/>
        </w:rPr>
        <w:t>.</w:t>
      </w:r>
    </w:p>
    <w:p w14:paraId="587AAA1A" w14:textId="68BDBE69" w:rsidR="00FA7E3B" w:rsidRPr="00550A7D" w:rsidRDefault="00FA7E3B" w:rsidP="004742FD">
      <w:r w:rsidRPr="00550A7D">
        <w:t>De volgende beweringen van de cloudleverancier met betrekking tot de processen en data zijn in opzet bestaan en werking getest:</w:t>
      </w:r>
    </w:p>
    <w:p w14:paraId="1EF0EC71" w14:textId="0D33ACEE" w:rsidR="00FA7E3B" w:rsidRPr="00550A7D" w:rsidRDefault="00FA7E3B" w:rsidP="004742FD">
      <w:pPr>
        <w:pStyle w:val="Lijstalinea"/>
        <w:numPr>
          <w:ilvl w:val="0"/>
          <w:numId w:val="6"/>
        </w:numPr>
      </w:pPr>
      <w:r w:rsidRPr="00550A7D">
        <w:t xml:space="preserve">Beschikbaarheid en continuïteit </w:t>
      </w:r>
    </w:p>
    <w:p w14:paraId="7D659247" w14:textId="1BD2A95C" w:rsidR="00FA7E3B" w:rsidRPr="00550A7D" w:rsidRDefault="00FA7E3B" w:rsidP="004742FD">
      <w:pPr>
        <w:pStyle w:val="Lijstalinea"/>
        <w:numPr>
          <w:ilvl w:val="0"/>
          <w:numId w:val="6"/>
        </w:numPr>
      </w:pPr>
      <w:r w:rsidRPr="00550A7D">
        <w:t xml:space="preserve">Integriteit en vertrouwelijkheid </w:t>
      </w:r>
    </w:p>
    <w:p w14:paraId="030747E1" w14:textId="55AC894D" w:rsidR="00B05CEC" w:rsidRPr="00550A7D" w:rsidRDefault="00FA7E3B" w:rsidP="004742FD">
      <w:pPr>
        <w:pStyle w:val="Lijstalinea"/>
        <w:numPr>
          <w:ilvl w:val="0"/>
          <w:numId w:val="6"/>
        </w:numPr>
      </w:pPr>
      <w:r w:rsidRPr="00550A7D">
        <w:t xml:space="preserve">Naleving van vigerende </w:t>
      </w:r>
      <w:r w:rsidR="004742FD">
        <w:t>wet en regelgeving</w:t>
      </w:r>
    </w:p>
    <w:p w14:paraId="69740123" w14:textId="225C9E2B" w:rsidR="00B05CEC" w:rsidRPr="00550A7D" w:rsidRDefault="00B05CEC" w:rsidP="004742FD">
      <w:r w:rsidRPr="00550A7D">
        <w:t>Wat zijn processen en maatregelen die daarbij worden gecontroleerd:</w:t>
      </w:r>
    </w:p>
    <w:p w14:paraId="1693CD60" w14:textId="571C266A" w:rsidR="00F3203F" w:rsidRDefault="00B05CEC" w:rsidP="004742FD">
      <w:r w:rsidRPr="00550A7D">
        <w:t xml:space="preserve">logische en fysieke </w:t>
      </w:r>
      <w:r w:rsidRPr="00550A7D">
        <w:t>toegangs</w:t>
      </w:r>
      <w:r w:rsidRPr="00550A7D">
        <w:t>beveiliging, capaciteitsplanning</w:t>
      </w:r>
      <w:r w:rsidRPr="00550A7D">
        <w:t xml:space="preserve"> </w:t>
      </w:r>
      <w:r w:rsidRPr="00550A7D">
        <w:t xml:space="preserve">, incidentenbeheer, </w:t>
      </w:r>
      <w:r w:rsidR="00550A7D" w:rsidRPr="00550A7D">
        <w:t>beheer van wijzigingen</w:t>
      </w:r>
      <w:r w:rsidRPr="00550A7D">
        <w:t>,</w:t>
      </w:r>
      <w:r w:rsidRPr="00550A7D">
        <w:t xml:space="preserve"> back – up en recovery, beveiliging van netwerkverbindingen, </w:t>
      </w:r>
      <w:r w:rsidR="00550A7D" w:rsidRPr="00550A7D">
        <w:t>risico beheer in de gehele organisatie, behoud van kennis van medewerkers van de systemen en</w:t>
      </w:r>
      <w:r w:rsidR="00550A7D">
        <w:rPr>
          <w:b/>
        </w:rPr>
        <w:t xml:space="preserve"> </w:t>
      </w:r>
      <w:r w:rsidR="00550A7D" w:rsidRPr="00550A7D">
        <w:t>netwerk,</w:t>
      </w:r>
      <w:r w:rsidR="00550A7D">
        <w:rPr>
          <w:b/>
        </w:rPr>
        <w:t xml:space="preserve"> </w:t>
      </w:r>
      <w:r w:rsidR="00550A7D" w:rsidRPr="00550A7D">
        <w:t xml:space="preserve">monitoring van uitbestede diensten, </w:t>
      </w:r>
      <w:r w:rsidR="004742FD">
        <w:t xml:space="preserve">prestatiemeeting. Met betrekking tot de compliance is de Nederlandse wet en de Europe Verordering inzake persoongegevens uitgangpunt in de boekhouding. Daarnaast ondersteunt de administratie een goede BTW registratie en aangifte. </w:t>
      </w:r>
    </w:p>
    <w:p w14:paraId="3F3A9E09" w14:textId="77777777" w:rsidR="00F3203F" w:rsidRDefault="00F3203F" w:rsidP="00804504"/>
    <w:p w14:paraId="2FAC2616" w14:textId="170099E7" w:rsidR="007B30EE" w:rsidRPr="0028389D" w:rsidRDefault="00955CA2">
      <w:pPr>
        <w:rPr>
          <w:b/>
          <w:color w:val="2E74B5" w:themeColor="accent1" w:themeShade="BF"/>
        </w:rPr>
      </w:pPr>
      <w:r>
        <w:rPr>
          <w:b/>
        </w:rPr>
        <w:t>Advies</w:t>
      </w:r>
      <w:r w:rsidRPr="004742FD">
        <w:t xml:space="preserve"> leg uw programma van eisen bij het selecteren van een nieuw online dienst naast ons openbare </w:t>
      </w:r>
      <w:r w:rsidRPr="00955CA2">
        <w:rPr>
          <w:b/>
          <w:color w:val="2E74B5" w:themeColor="accent1" w:themeShade="BF"/>
        </w:rPr>
        <w:t>normenkader! [link naar het normenkader]</w:t>
      </w:r>
    </w:p>
    <w:p w14:paraId="5A177830" w14:textId="77777777" w:rsidR="007E4702" w:rsidRDefault="007E4702" w:rsidP="007E4702"/>
    <w:p w14:paraId="516AAB4B" w14:textId="309AD1DE" w:rsidR="004042B2" w:rsidRPr="00DF0689" w:rsidRDefault="004742FD" w:rsidP="00DF0689">
      <w:pPr>
        <w:pStyle w:val="Lijstalinea"/>
        <w:numPr>
          <w:ilvl w:val="0"/>
          <w:numId w:val="4"/>
        </w:numPr>
        <w:rPr>
          <w:b/>
        </w:rPr>
      </w:pPr>
      <w:r>
        <w:rPr>
          <w:b/>
        </w:rPr>
        <w:t xml:space="preserve">Bij </w:t>
      </w:r>
      <w:r w:rsidR="00670464">
        <w:rPr>
          <w:b/>
        </w:rPr>
        <w:t>een assurance opdracht (Standaarden 100</w:t>
      </w:r>
      <w:r w:rsidR="0094161B">
        <w:rPr>
          <w:b/>
        </w:rPr>
        <w:t xml:space="preserve"> -</w:t>
      </w:r>
      <w:r w:rsidR="00670464">
        <w:rPr>
          <w:b/>
        </w:rPr>
        <w:t>900</w:t>
      </w:r>
      <w:r w:rsidR="0094161B">
        <w:rPr>
          <w:b/>
        </w:rPr>
        <w:t xml:space="preserve">, 2400 </w:t>
      </w:r>
      <w:r w:rsidR="00670464">
        <w:rPr>
          <w:b/>
        </w:rPr>
        <w:t>en 2410)</w:t>
      </w:r>
    </w:p>
    <w:p w14:paraId="043A3EA2" w14:textId="56DDBC38" w:rsidR="004042B2" w:rsidRDefault="00E25436" w:rsidP="004042B2">
      <w:r>
        <w:t xml:space="preserve">Zoals de NBA in de </w:t>
      </w:r>
      <w:r w:rsidRPr="0094161B">
        <w:rPr>
          <w:color w:val="2E74B5" w:themeColor="accent1" w:themeShade="BF"/>
        </w:rPr>
        <w:t xml:space="preserve">publieke management letter over cybersecurity </w:t>
      </w:r>
      <w:r w:rsidR="0094161B">
        <w:rPr>
          <w:color w:val="2E74B5" w:themeColor="accent1" w:themeShade="BF"/>
        </w:rPr>
        <w:t xml:space="preserve">{link </w:t>
      </w:r>
      <w:r w:rsidR="00F3587E" w:rsidRPr="00F3587E">
        <w:rPr>
          <w:color w:val="2E74B5" w:themeColor="accent1" w:themeShade="BF"/>
        </w:rPr>
        <w:t>https://www.nba.nl/Documents/Publicaties.../NBA_PML_Cyber_Security_(Mrt16).pdf</w:t>
      </w:r>
      <w:r w:rsidR="00F3587E" w:rsidRPr="00F3587E">
        <w:rPr>
          <w:rFonts w:ascii="Helvetica" w:hAnsi="Helvetica" w:cs="Helvetica"/>
          <w:color w:val="0B5519"/>
          <w:sz w:val="28"/>
          <w:szCs w:val="28"/>
        </w:rPr>
        <w:t>)</w:t>
      </w:r>
      <w:r w:rsidR="00F3587E">
        <w:rPr>
          <w:rFonts w:ascii="Helvetica" w:hAnsi="Helvetica" w:cs="Helvetica"/>
          <w:color w:val="0B5519"/>
          <w:sz w:val="28"/>
          <w:szCs w:val="28"/>
        </w:rPr>
        <w:t xml:space="preserve">] </w:t>
      </w:r>
      <w:r>
        <w:t>stelt, moet de accountant zich realiseren dat de basis voor de jaarrekening bestaat uit bytes. De betrouwbaarheid van de informatie is afhankelijk van de integriteit van de onderliggende data. Dit vergt een controle aanpak die verder gaat dan het vaststellen dat de schade van een cyber incident getrouw in de jaarrekening is verwerkt. Een ondernemer die gebruik maakt van uitbestede IT diensten die Zeker-OnLine gecertificeerd zijn die heeft het volgende deel van zijn controleaanpak voor het merendeel gerealiseerd:</w:t>
      </w:r>
    </w:p>
    <w:p w14:paraId="49816CEC" w14:textId="77777777" w:rsidR="004042B2" w:rsidRDefault="004042B2" w:rsidP="007E4702"/>
    <w:p w14:paraId="053C69B0" w14:textId="101C10A4" w:rsidR="007E4702" w:rsidRDefault="004042B2" w:rsidP="007E4702">
      <w:pPr>
        <w:pStyle w:val="Lijstalinea"/>
        <w:numPr>
          <w:ilvl w:val="0"/>
          <w:numId w:val="3"/>
        </w:numPr>
      </w:pPr>
      <w:r>
        <w:t>Vaststellen van</w:t>
      </w:r>
      <w:r w:rsidR="000E30EF">
        <w:t xml:space="preserve"> de effectiviteit </w:t>
      </w:r>
      <w:r>
        <w:t xml:space="preserve"> IT</w:t>
      </w:r>
      <w:r w:rsidR="000E30EF">
        <w:t>- general controls</w:t>
      </w:r>
      <w:r>
        <w:t xml:space="preserve"> doordat de b</w:t>
      </w:r>
      <w:r w:rsidR="00B45196">
        <w:t xml:space="preserve">eschikbaarheid zijn van een 3402 type 2 rapportage over een periode van minimaal 6 maanden. </w:t>
      </w:r>
    </w:p>
    <w:p w14:paraId="1D75FAC9" w14:textId="09C18C8F" w:rsidR="00FF3EB8" w:rsidRDefault="004042B2" w:rsidP="00E27BDB">
      <w:pPr>
        <w:pStyle w:val="Lijstalinea"/>
        <w:numPr>
          <w:ilvl w:val="0"/>
          <w:numId w:val="3"/>
        </w:numPr>
      </w:pPr>
      <w:r>
        <w:t>Invulling werkzaamhede</w:t>
      </w:r>
      <w:r w:rsidR="00CB15AE">
        <w:t xml:space="preserve">n </w:t>
      </w:r>
      <w:r w:rsidR="006266F7">
        <w:t xml:space="preserve">en grondslag </w:t>
      </w:r>
      <w:r w:rsidR="00CB15AE">
        <w:t xml:space="preserve">conform artikel 393 lid 4 </w:t>
      </w:r>
      <w:r w:rsidR="006266F7" w:rsidRPr="006266F7">
        <w:t>melding van zijn bevindingen met betrekking tot de betrouwbaarheid en continuïteit van de geautomatiseerde gegevensverwerking.</w:t>
      </w:r>
    </w:p>
    <w:p w14:paraId="6139EE23" w14:textId="77777777" w:rsidR="006266F7" w:rsidRDefault="006266F7" w:rsidP="006266F7"/>
    <w:p w14:paraId="5222A1DF" w14:textId="77777777" w:rsidR="00A32AD2" w:rsidRPr="00DF0689" w:rsidRDefault="00A32AD2" w:rsidP="00A32AD2">
      <w:pPr>
        <w:pStyle w:val="Lijstalinea"/>
        <w:numPr>
          <w:ilvl w:val="0"/>
          <w:numId w:val="4"/>
        </w:numPr>
        <w:rPr>
          <w:b/>
        </w:rPr>
      </w:pPr>
      <w:r w:rsidRPr="00DF0689">
        <w:rPr>
          <w:b/>
        </w:rPr>
        <w:t>Samenstelopdracht</w:t>
      </w:r>
    </w:p>
    <w:p w14:paraId="030C34FE" w14:textId="49D7E2CD" w:rsidR="00C57CBB" w:rsidRDefault="00343D2F" w:rsidP="00A32AD2">
      <w:pPr>
        <w:ind w:left="360"/>
        <w:jc w:val="both"/>
      </w:pPr>
      <w:r>
        <w:t xml:space="preserve">Vanuit de Standaard 4410 opdracht stelt de accountant de jaarrekening samen op de door de ondernemer verstrekte administratie. De accountant wordt verwacht </w:t>
      </w:r>
      <w:r w:rsidR="00C57CBB">
        <w:t xml:space="preserve">dat hij een globaal inzicht heeft in de wijze waarop de administratie is ingericht. Dat betekent geen actieve zoekplicht. De accountant die gebruik kan maken van een keurmerk administratie heeft in ieder geval vastgesteld dat </w:t>
      </w:r>
    </w:p>
    <w:p w14:paraId="143BB7D1" w14:textId="6A190DB5" w:rsidR="00C57CBB" w:rsidRPr="00550A7D" w:rsidRDefault="00C57CBB" w:rsidP="00C57CBB">
      <w:pPr>
        <w:pStyle w:val="Lijstalinea"/>
        <w:numPr>
          <w:ilvl w:val="0"/>
          <w:numId w:val="7"/>
        </w:numPr>
      </w:pPr>
      <w:r w:rsidRPr="00550A7D">
        <w:t xml:space="preserve">Beschikbaarheid en </w:t>
      </w:r>
      <w:r>
        <w:t>continuïteit;</w:t>
      </w:r>
    </w:p>
    <w:p w14:paraId="52078E7D" w14:textId="77777777" w:rsidR="00C57CBB" w:rsidRDefault="00C57CBB" w:rsidP="00C57CBB">
      <w:pPr>
        <w:pStyle w:val="Lijstalinea"/>
        <w:numPr>
          <w:ilvl w:val="0"/>
          <w:numId w:val="7"/>
        </w:numPr>
      </w:pPr>
      <w:r w:rsidRPr="00550A7D">
        <w:t xml:space="preserve">Integriteit en vertrouwelijkheid </w:t>
      </w:r>
    </w:p>
    <w:p w14:paraId="68B49AC5" w14:textId="157FB69C" w:rsidR="00C57CBB" w:rsidRPr="00550A7D" w:rsidRDefault="00C57CBB" w:rsidP="00F312D6">
      <w:pPr>
        <w:pStyle w:val="Lijstalinea"/>
        <w:ind w:left="360"/>
      </w:pPr>
      <w:r>
        <w:t>Van de data en processen zijn vastgesteld aan de zijde</w:t>
      </w:r>
      <w:r w:rsidR="00F312D6">
        <w:t xml:space="preserve"> softwareleverancier</w:t>
      </w:r>
      <w:r w:rsidR="00DF37AA">
        <w:t xml:space="preserve">. Daarnaast is is de uitvoering van de clouddient in overeenstemming met Europese Privacy verordening. </w:t>
      </w:r>
    </w:p>
    <w:p w14:paraId="3B2BA3E7" w14:textId="77777777" w:rsidR="00C57CBB" w:rsidRDefault="00C57CBB" w:rsidP="00A32AD2">
      <w:pPr>
        <w:ind w:left="360"/>
        <w:jc w:val="both"/>
      </w:pPr>
    </w:p>
    <w:p w14:paraId="4D82667A" w14:textId="77777777" w:rsidR="00744AAF" w:rsidRDefault="00744AAF" w:rsidP="00A32AD2">
      <w:pPr>
        <w:ind w:left="360"/>
        <w:jc w:val="both"/>
      </w:pPr>
    </w:p>
    <w:p w14:paraId="1EA24345" w14:textId="365B1127" w:rsidR="00744AAF" w:rsidRDefault="00744AAF" w:rsidP="0028389D">
      <w:pPr>
        <w:pStyle w:val="Kop1"/>
      </w:pPr>
      <w:r>
        <w:t>Welke administratieve diensten zijn gecertificeerd:</w:t>
      </w:r>
    </w:p>
    <w:p w14:paraId="72BDF68B" w14:textId="50942C4B" w:rsidR="00744AAF" w:rsidRDefault="00744AAF" w:rsidP="00A32AD2">
      <w:pPr>
        <w:ind w:left="360"/>
        <w:jc w:val="both"/>
      </w:pPr>
      <w:r>
        <w:t xml:space="preserve">Link naar de pagina met keurmerkhouders maar het liefs hier ook al de logo’s opnemen. </w:t>
      </w:r>
    </w:p>
    <w:p w14:paraId="15A8D256" w14:textId="7C19A517" w:rsidR="00A32AD2" w:rsidRDefault="00C57CBB" w:rsidP="00A32AD2">
      <w:pPr>
        <w:ind w:left="360"/>
        <w:jc w:val="both"/>
      </w:pPr>
      <w:r>
        <w:t xml:space="preserve"> </w:t>
      </w:r>
    </w:p>
    <w:p w14:paraId="5F741D46" w14:textId="77777777" w:rsidR="00744AAF" w:rsidRDefault="00744AAF"/>
    <w:p w14:paraId="0493F314" w14:textId="77777777" w:rsidR="00744AAF" w:rsidRDefault="00744AAF"/>
    <w:p w14:paraId="01E15670" w14:textId="3B68C9F0" w:rsidR="00DF37AA" w:rsidRDefault="00DF37AA" w:rsidP="0028389D">
      <w:pPr>
        <w:pStyle w:val="Kop2"/>
      </w:pPr>
      <w:r>
        <w:t>Wilt u meer lezen over :</w:t>
      </w:r>
    </w:p>
    <w:p w14:paraId="0899FD6B" w14:textId="00C0F38C" w:rsidR="00A32AD2" w:rsidRDefault="00DF37AA" w:rsidP="00DF37AA">
      <w:pPr>
        <w:pStyle w:val="Lijstalinea"/>
        <w:numPr>
          <w:ilvl w:val="0"/>
          <w:numId w:val="7"/>
        </w:numPr>
      </w:pPr>
      <w:r>
        <w:t>het normenkader [link naar normenkader]</w:t>
      </w:r>
    </w:p>
    <w:p w14:paraId="32817470" w14:textId="6E867F48" w:rsidR="00DF37AA" w:rsidRDefault="00DF37AA" w:rsidP="00DF37AA">
      <w:pPr>
        <w:pStyle w:val="Lijstalinea"/>
        <w:numPr>
          <w:ilvl w:val="0"/>
          <w:numId w:val="7"/>
        </w:numPr>
      </w:pPr>
      <w:r>
        <w:t xml:space="preserve">structuur stichting </w:t>
      </w:r>
      <w:r>
        <w:t>[</w:t>
      </w:r>
      <w:r w:rsidR="00744AAF">
        <w:t>wie zijn wie</w:t>
      </w:r>
      <w:r>
        <w:t>]</w:t>
      </w:r>
    </w:p>
    <w:p w14:paraId="23C230E5" w14:textId="77777777" w:rsidR="00DF37AA" w:rsidRDefault="00DF37AA" w:rsidP="00DF37AA">
      <w:pPr>
        <w:pStyle w:val="Lijstalinea"/>
      </w:pPr>
    </w:p>
    <w:p w14:paraId="32B16545" w14:textId="77777777" w:rsidR="00DF37AA" w:rsidRDefault="00DF37AA"/>
    <w:p w14:paraId="169BB2FD" w14:textId="77777777" w:rsidR="00A32AD2" w:rsidRDefault="00A32AD2"/>
    <w:p w14:paraId="6E2E4177" w14:textId="4D51786B" w:rsidR="00C53845" w:rsidRDefault="0028389D">
      <w:r>
        <w:t>Veelgestelde vragen</w:t>
      </w:r>
      <w:bookmarkStart w:id="0" w:name="_GoBack"/>
      <w:bookmarkEnd w:id="0"/>
      <w:r w:rsidR="00F312D6">
        <w:t xml:space="preserve"> met betrekking tot de audit [link op nemen naar de veel gestelde vragen met betrekking tot de audit]</w:t>
      </w:r>
    </w:p>
    <w:p w14:paraId="34688CE6" w14:textId="77777777" w:rsidR="00F312D6" w:rsidRDefault="00F312D6"/>
    <w:p w14:paraId="7F925CDA" w14:textId="29F225C1" w:rsidR="00FF3EB8" w:rsidRDefault="00FF3EB8">
      <w:r>
        <w:t>Een vaker gestelde vraag waarom geeft de NBA geen keurmerk uit? De NBA is een belangenorganisatie voor alle accountants en geeft zelf waardeoordelen, dat is aan haar leden, zij faciliteert haar leden midd</w:t>
      </w:r>
      <w:r w:rsidR="00E25436">
        <w:t>els handreikingen over IT zoals. Lees andere veel</w:t>
      </w:r>
      <w:r w:rsidR="00F312D6">
        <w:t xml:space="preserve"> </w:t>
      </w:r>
      <w:r w:rsidR="00E25436">
        <w:t xml:space="preserve">gestelde vragen hier verder. </w:t>
      </w:r>
    </w:p>
    <w:p w14:paraId="499F1A8E" w14:textId="77777777" w:rsidR="00F312D6" w:rsidRDefault="00F312D6"/>
    <w:p w14:paraId="77CA9153" w14:textId="64F233D8" w:rsidR="00F312D6" w:rsidRDefault="00F312D6">
      <w:r>
        <w:t>Wat is periode van audit?</w:t>
      </w:r>
    </w:p>
    <w:p w14:paraId="722DDFDE" w14:textId="5150783B" w:rsidR="00F312D6" w:rsidRDefault="00F312D6">
      <w:r>
        <w:t>De periode waarover een audit betrekking heeft is minimaal 6 maanden, maar een aantal leveranciers kiezen voor een 12- maands periode zodat deze beter aansluit bij de verantwoording van hun gebruikers.</w:t>
      </w:r>
    </w:p>
    <w:p w14:paraId="3ABBCA66" w14:textId="77777777" w:rsidR="00F312D6" w:rsidRDefault="00F312D6"/>
    <w:p w14:paraId="73890E26" w14:textId="35DB7199" w:rsidR="00F312D6" w:rsidRDefault="00F312D6">
      <w:r>
        <w:t>Zijn de 3402 rapportages beschikbaar?</w:t>
      </w:r>
    </w:p>
    <w:p w14:paraId="5C07E4A5" w14:textId="46B280BF" w:rsidR="00F312D6" w:rsidRDefault="00F312D6">
      <w:r>
        <w:lastRenderedPageBreak/>
        <w:t>Nee, de rapportage zijn niet beschikbaar via de Stichting, de rapportages zijn opgesteld ten behoeve van de aanvraag of verlenging van Zeker-OnLine</w:t>
      </w:r>
      <w:r w:rsidR="00DF37AA">
        <w:t xml:space="preserve">. U kunt de rapportage bij de keurmerkhouders zelf inzien. </w:t>
      </w:r>
    </w:p>
    <w:p w14:paraId="2D010351" w14:textId="77777777" w:rsidR="00FF3EB8" w:rsidRDefault="00FF3EB8"/>
    <w:p w14:paraId="1AE91877" w14:textId="77777777" w:rsidR="004042B2" w:rsidRDefault="00FF3EB8">
      <w:r>
        <w:t xml:space="preserve">De bestuursleden voor Zeker-OnLine zijn ingeschreven in het register bij de NBA. </w:t>
      </w:r>
    </w:p>
    <w:sectPr w:rsidR="004042B2" w:rsidSect="00F53953">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 w:name="Segoe UI">
    <w:altName w:val="Calibri"/>
    <w:charset w:val="00"/>
    <w:family w:val="swiss"/>
    <w:pitch w:val="variable"/>
    <w:sig w:usb0="E10022FF" w:usb1="C000E47F" w:usb2="00000029" w:usb3="00000000" w:csb0="000001D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97188"/>
    <w:multiLevelType w:val="hybridMultilevel"/>
    <w:tmpl w:val="4C18B72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6F21313"/>
    <w:multiLevelType w:val="hybridMultilevel"/>
    <w:tmpl w:val="C324C734"/>
    <w:lvl w:ilvl="0" w:tplc="30A6B2F2">
      <w:start w:val="1"/>
      <w:numFmt w:val="bullet"/>
      <w:lvlText w:val="-"/>
      <w:lvlJc w:val="left"/>
      <w:pPr>
        <w:ind w:left="720" w:hanging="360"/>
      </w:pPr>
      <w:rPr>
        <w:rFonts w:ascii="Calibri" w:eastAsiaTheme="minorHAnsi" w:hAnsi="Calibri" w:cstheme="minorBidi"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0EC71ABB"/>
    <w:multiLevelType w:val="hybridMultilevel"/>
    <w:tmpl w:val="9F08796A"/>
    <w:lvl w:ilvl="0" w:tplc="778EE96E">
      <w:start w:val="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32A77C7"/>
    <w:multiLevelType w:val="hybridMultilevel"/>
    <w:tmpl w:val="72CA2DB6"/>
    <w:lvl w:ilvl="0" w:tplc="30A6B2F2">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33BA2E2E"/>
    <w:multiLevelType w:val="hybridMultilevel"/>
    <w:tmpl w:val="AE00B360"/>
    <w:lvl w:ilvl="0" w:tplc="12D25C3A">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56140EAA"/>
    <w:multiLevelType w:val="hybridMultilevel"/>
    <w:tmpl w:val="3348ACD0"/>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62C90909"/>
    <w:multiLevelType w:val="hybridMultilevel"/>
    <w:tmpl w:val="C81C968E"/>
    <w:lvl w:ilvl="0" w:tplc="BF4A2B6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2"/>
  </w:num>
  <w:num w:numId="4">
    <w:abstractNumId w:val="5"/>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5A6"/>
    <w:rsid w:val="0007317D"/>
    <w:rsid w:val="000E30EF"/>
    <w:rsid w:val="00140602"/>
    <w:rsid w:val="00184242"/>
    <w:rsid w:val="00190F73"/>
    <w:rsid w:val="001A151F"/>
    <w:rsid w:val="001F4D87"/>
    <w:rsid w:val="00222A97"/>
    <w:rsid w:val="0028389D"/>
    <w:rsid w:val="002E69EA"/>
    <w:rsid w:val="002F5421"/>
    <w:rsid w:val="00343D2F"/>
    <w:rsid w:val="003A1DD7"/>
    <w:rsid w:val="004042B2"/>
    <w:rsid w:val="00444CF3"/>
    <w:rsid w:val="004742FD"/>
    <w:rsid w:val="004B3E49"/>
    <w:rsid w:val="004B4E6F"/>
    <w:rsid w:val="005445EC"/>
    <w:rsid w:val="00550A7D"/>
    <w:rsid w:val="005B2360"/>
    <w:rsid w:val="0062486A"/>
    <w:rsid w:val="006266F7"/>
    <w:rsid w:val="00670464"/>
    <w:rsid w:val="00705A6E"/>
    <w:rsid w:val="00744AAF"/>
    <w:rsid w:val="007505A6"/>
    <w:rsid w:val="0075250F"/>
    <w:rsid w:val="007B30EE"/>
    <w:rsid w:val="007E4702"/>
    <w:rsid w:val="00803747"/>
    <w:rsid w:val="00804504"/>
    <w:rsid w:val="00805B51"/>
    <w:rsid w:val="00837411"/>
    <w:rsid w:val="008452E8"/>
    <w:rsid w:val="00877B62"/>
    <w:rsid w:val="009117D0"/>
    <w:rsid w:val="0094161B"/>
    <w:rsid w:val="00955CA2"/>
    <w:rsid w:val="00975FEF"/>
    <w:rsid w:val="009B0FD5"/>
    <w:rsid w:val="00A07576"/>
    <w:rsid w:val="00A32AD2"/>
    <w:rsid w:val="00AB367B"/>
    <w:rsid w:val="00AE48E1"/>
    <w:rsid w:val="00B05CEC"/>
    <w:rsid w:val="00B2273E"/>
    <w:rsid w:val="00B2429D"/>
    <w:rsid w:val="00B45196"/>
    <w:rsid w:val="00B61200"/>
    <w:rsid w:val="00B8614C"/>
    <w:rsid w:val="00C53845"/>
    <w:rsid w:val="00C57CBB"/>
    <w:rsid w:val="00CA67F7"/>
    <w:rsid w:val="00CB15AE"/>
    <w:rsid w:val="00D109F7"/>
    <w:rsid w:val="00D506F1"/>
    <w:rsid w:val="00DB0241"/>
    <w:rsid w:val="00DB1D66"/>
    <w:rsid w:val="00DF0689"/>
    <w:rsid w:val="00DF37AA"/>
    <w:rsid w:val="00E25436"/>
    <w:rsid w:val="00E73968"/>
    <w:rsid w:val="00F312D6"/>
    <w:rsid w:val="00F3203F"/>
    <w:rsid w:val="00F3587E"/>
    <w:rsid w:val="00F53953"/>
    <w:rsid w:val="00F77F1C"/>
    <w:rsid w:val="00FA7E3B"/>
    <w:rsid w:val="00FF3EB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ED42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paragraph" w:styleId="Kop1">
    <w:name w:val="heading 1"/>
    <w:basedOn w:val="Standaard"/>
    <w:next w:val="Standaard"/>
    <w:link w:val="Kop1Teken"/>
    <w:uiPriority w:val="9"/>
    <w:qFormat/>
    <w:rsid w:val="0028389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Teken"/>
    <w:uiPriority w:val="9"/>
    <w:unhideWhenUsed/>
    <w:qFormat/>
    <w:rsid w:val="0028389D"/>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77B62"/>
    <w:pPr>
      <w:ind w:left="720"/>
      <w:contextualSpacing/>
    </w:pPr>
  </w:style>
  <w:style w:type="character" w:styleId="Hyperlink">
    <w:name w:val="Hyperlink"/>
    <w:basedOn w:val="Standaardalinea-lettertype"/>
    <w:uiPriority w:val="99"/>
    <w:unhideWhenUsed/>
    <w:rsid w:val="0062486A"/>
    <w:rPr>
      <w:color w:val="0563C1" w:themeColor="hyperlink"/>
      <w:u w:val="single"/>
    </w:rPr>
  </w:style>
  <w:style w:type="character" w:styleId="GevolgdeHyperlink">
    <w:name w:val="FollowedHyperlink"/>
    <w:basedOn w:val="Standaardalinea-lettertype"/>
    <w:uiPriority w:val="99"/>
    <w:semiHidden/>
    <w:unhideWhenUsed/>
    <w:rsid w:val="00B2429D"/>
    <w:rPr>
      <w:color w:val="954F72" w:themeColor="followedHyperlink"/>
      <w:u w:val="single"/>
    </w:rPr>
  </w:style>
  <w:style w:type="paragraph" w:styleId="Ballontekst">
    <w:name w:val="Balloon Text"/>
    <w:basedOn w:val="Standaard"/>
    <w:link w:val="BallontekstTeken"/>
    <w:uiPriority w:val="99"/>
    <w:semiHidden/>
    <w:unhideWhenUsed/>
    <w:rsid w:val="00A32AD2"/>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A32AD2"/>
    <w:rPr>
      <w:rFonts w:ascii="Segoe UI" w:hAnsi="Segoe UI" w:cs="Segoe UI"/>
      <w:sz w:val="18"/>
      <w:szCs w:val="18"/>
    </w:rPr>
  </w:style>
  <w:style w:type="character" w:customStyle="1" w:styleId="Kop1Teken">
    <w:name w:val="Kop 1 Teken"/>
    <w:basedOn w:val="Standaardalinea-lettertype"/>
    <w:link w:val="Kop1"/>
    <w:uiPriority w:val="9"/>
    <w:rsid w:val="0028389D"/>
    <w:rPr>
      <w:rFonts w:asciiTheme="majorHAnsi" w:eastAsiaTheme="majorEastAsia" w:hAnsiTheme="majorHAnsi" w:cstheme="majorBidi"/>
      <w:color w:val="2E74B5" w:themeColor="accent1" w:themeShade="BF"/>
      <w:sz w:val="32"/>
      <w:szCs w:val="32"/>
    </w:rPr>
  </w:style>
  <w:style w:type="character" w:customStyle="1" w:styleId="Kop2Teken">
    <w:name w:val="Kop 2 Teken"/>
    <w:basedOn w:val="Standaardalinea-lettertype"/>
    <w:link w:val="Kop2"/>
    <w:uiPriority w:val="9"/>
    <w:rsid w:val="0028389D"/>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765</Words>
  <Characters>4213</Characters>
  <Application>Microsoft Macintosh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Bianca Smit</dc:creator>
  <cp:keywords/>
  <dc:description/>
  <cp:lastModifiedBy>Bianca Smit</cp:lastModifiedBy>
  <cp:revision>3</cp:revision>
  <cp:lastPrinted>2016-09-14T11:12:00Z</cp:lastPrinted>
  <dcterms:created xsi:type="dcterms:W3CDTF">2016-09-14T14:44:00Z</dcterms:created>
  <dcterms:modified xsi:type="dcterms:W3CDTF">2016-09-14T14:46:00Z</dcterms:modified>
</cp:coreProperties>
</file>